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BC" w:rsidRDefault="004F620B">
      <w:pPr>
        <w:tabs>
          <w:tab w:val="center" w:pos="4680"/>
        </w:tabs>
        <w:jc w:val="both"/>
        <w:rPr>
          <w:rFonts w:ascii="Times New Roman" w:eastAsia="Times New Roman" w:hAnsi="Times New Roman" w:cs="Times New Roman"/>
        </w:rPr>
      </w:pPr>
      <w:bookmarkStart w:id="0" w:name="_GoBack"/>
      <w:bookmarkEnd w:id="0"/>
      <w:r>
        <w:rPr>
          <w:b/>
        </w:rPr>
        <w:tab/>
      </w:r>
      <w:r>
        <w:rPr>
          <w:rFonts w:ascii="Times New Roman" w:eastAsia="Times New Roman" w:hAnsi="Times New Roman" w:cs="Times New Roman"/>
          <w:b/>
        </w:rPr>
        <w:t>Chapter 10 - Meiosis and Sexual Life Cycles</w:t>
      </w:r>
    </w:p>
    <w:p w:rsidR="000151BC" w:rsidRDefault="000151BC">
      <w:pPr>
        <w:tabs>
          <w:tab w:val="left" w:pos="-720"/>
        </w:tabs>
        <w:jc w:val="both"/>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Contrast and compare</w:t>
      </w:r>
      <w:r>
        <w:rPr>
          <w:rFonts w:ascii="Times New Roman" w:eastAsia="Times New Roman" w:hAnsi="Times New Roman" w:cs="Times New Roman"/>
        </w:rPr>
        <w:t xml:space="preserve"> the advantages and disadvantages of asexual and sexual reproduction.</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 xml:space="preserve">Discuss </w:t>
      </w:r>
      <w:r>
        <w:rPr>
          <w:rFonts w:ascii="Times New Roman" w:eastAsia="Times New Roman" w:hAnsi="Times New Roman" w:cs="Times New Roman"/>
        </w:rPr>
        <w:t xml:space="preserve">which type of reproduction is the “best” strategy for continuing a species through time.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Be sure to defend and explain your logic.</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3.  A cattle breeder claims that the future offspring from a prize bull and cow will be identical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to the award winning offspring they’ve already produced.  In fact, he’s willing to sell you an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investment opportunity on their next offspring.  Assuming you had the money, </w:t>
      </w:r>
      <w:r>
        <w:rPr>
          <w:rFonts w:ascii="Times New Roman" w:eastAsia="Times New Roman" w:hAnsi="Times New Roman" w:cs="Times New Roman"/>
          <w:b/>
        </w:rPr>
        <w:t xml:space="preserve">discuss </w:t>
      </w:r>
      <w:r>
        <w:rPr>
          <w:rFonts w:ascii="Times New Roman" w:eastAsia="Times New Roman" w:hAnsi="Times New Roman" w:cs="Times New Roman"/>
        </w:rPr>
        <w:t xml:space="preserve">why you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would</w:t>
      </w:r>
      <w:r>
        <w:rPr>
          <w:rFonts w:ascii="Times New Roman" w:eastAsia="Times New Roman" w:hAnsi="Times New Roman" w:cs="Times New Roman"/>
        </w:rPr>
        <w:t xml:space="preserve"> or </w:t>
      </w:r>
      <w:r>
        <w:rPr>
          <w:rFonts w:ascii="Times New Roman" w:eastAsia="Times New Roman" w:hAnsi="Times New Roman" w:cs="Times New Roman"/>
          <w:u w:val="single"/>
        </w:rPr>
        <w:t>would not</w:t>
      </w:r>
      <w:r>
        <w:rPr>
          <w:rFonts w:ascii="Times New Roman" w:eastAsia="Times New Roman" w:hAnsi="Times New Roman" w:cs="Times New Roman"/>
        </w:rPr>
        <w:t xml:space="preserve"> invest it this way.</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b/>
        </w:rPr>
        <w:t xml:space="preserve">Discuss </w:t>
      </w:r>
      <w:r>
        <w:rPr>
          <w:rFonts w:ascii="Times New Roman" w:eastAsia="Times New Roman" w:hAnsi="Times New Roman" w:cs="Times New Roman"/>
        </w:rPr>
        <w:t>how does the karyotype of a human female differs from that of a human male.</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b/>
        </w:rPr>
        <w:t>Describe</w:t>
      </w:r>
      <w:r>
        <w:rPr>
          <w:rFonts w:ascii="Times New Roman" w:eastAsia="Times New Roman" w:hAnsi="Times New Roman" w:cs="Times New Roman"/>
        </w:rPr>
        <w:t xml:space="preserve"> under what circumstances crossing over during meiosis would NOT contribute to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the genetic variation among daughter cells.</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b/>
        </w:rPr>
        <w:t>Discuss</w:t>
      </w:r>
      <w:r>
        <w:rPr>
          <w:rFonts w:ascii="Times New Roman" w:eastAsia="Times New Roman" w:hAnsi="Times New Roman" w:cs="Times New Roman"/>
        </w:rPr>
        <w:t xml:space="preserve"> the statement “children should always look just like their parents” from what you </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know from this ch</w:t>
      </w:r>
      <w:r>
        <w:rPr>
          <w:rFonts w:ascii="Times New Roman" w:eastAsia="Times New Roman" w:hAnsi="Times New Roman" w:cs="Times New Roman"/>
        </w:rPr>
        <w:t>apter.</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 Describe in detail the three sources of genetic variation in meiosis.</w:t>
      </w: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b.</w:t>
      </w: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8.  Here is a fun exercise to see just how unique you are. Pull out a calculator and lets find out the probability of creating you just the way you are.</w:t>
      </w: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The number of different gametes that can be formed because of independent assortment is</w:t>
      </w: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vertAlign w:val="superscript"/>
        </w:rPr>
        <w:t>n</w:t>
      </w:r>
      <w:r>
        <w:rPr>
          <w:rFonts w:ascii="Times New Roman" w:eastAsia="Times New Roman" w:hAnsi="Times New Roman" w:cs="Times New Roman"/>
        </w:rPr>
        <w:t xml:space="preserve">, where n = the number of homologous pairs </w:t>
      </w: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Therefore, since humans have 46 chromosomes or 23 homologous pairs, what is the number of possible gametes that can be </w:t>
      </w:r>
      <w:r>
        <w:rPr>
          <w:rFonts w:ascii="Times New Roman" w:eastAsia="Times New Roman" w:hAnsi="Times New Roman" w:cs="Times New Roman"/>
        </w:rPr>
        <w:t>formed due to independent assortment of chromosomes?</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b. Now, this is the number of unique gamtes your mom could have made. Your father could have made the same number. To see the effect of random fertilization, multiply the number of gametes one parent could make by the number of unique gametes the other par</w:t>
      </w:r>
      <w:r>
        <w:rPr>
          <w:rFonts w:ascii="Times New Roman" w:eastAsia="Times New Roman" w:hAnsi="Times New Roman" w:cs="Times New Roman"/>
        </w:rPr>
        <w:t xml:space="preserve">ent could make. </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rPr>
          <w:rFonts w:ascii="Times New Roman" w:eastAsia="Times New Roman" w:hAnsi="Times New Roman" w:cs="Times New Roman"/>
        </w:rPr>
      </w:pPr>
      <w:r>
        <w:rPr>
          <w:rFonts w:ascii="Times New Roman" w:eastAsia="Times New Roman" w:hAnsi="Times New Roman" w:cs="Times New Roman"/>
        </w:rPr>
        <w:t xml:space="preserve">Your answer should be in the </w:t>
      </w:r>
      <w:r>
        <w:rPr>
          <w:rFonts w:ascii="Times New Roman" w:eastAsia="Times New Roman" w:hAnsi="Times New Roman" w:cs="Times New Roman"/>
          <w:i/>
        </w:rPr>
        <w:t>trillions</w:t>
      </w:r>
      <w:r>
        <w:rPr>
          <w:rFonts w:ascii="Times New Roman" w:eastAsia="Times New Roman" w:hAnsi="Times New Roman" w:cs="Times New Roman"/>
        </w:rPr>
        <w:t xml:space="preserve">, and all of this is </w:t>
      </w:r>
      <w:r>
        <w:rPr>
          <w:rFonts w:ascii="Times New Roman" w:eastAsia="Times New Roman" w:hAnsi="Times New Roman" w:cs="Times New Roman"/>
          <w:i/>
        </w:rPr>
        <w:t>without</w:t>
      </w:r>
      <w:r>
        <w:rPr>
          <w:rFonts w:ascii="Times New Roman" w:eastAsia="Times New Roman" w:hAnsi="Times New Roman" w:cs="Times New Roman"/>
        </w:rPr>
        <w:t xml:space="preserve"> crossing over. See how special you are?</w:t>
      </w: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0151BC">
      <w:pPr>
        <w:tabs>
          <w:tab w:val="left" w:pos="-720"/>
        </w:tabs>
        <w:rPr>
          <w:rFonts w:ascii="Times New Roman" w:eastAsia="Times New Roman" w:hAnsi="Times New Roman" w:cs="Times New Roman"/>
        </w:rPr>
      </w:pPr>
    </w:p>
    <w:p w:rsidR="000151BC" w:rsidRDefault="004F620B">
      <w:pPr>
        <w:tabs>
          <w:tab w:val="left" w:pos="-720"/>
        </w:tabs>
      </w:pPr>
      <w:r>
        <w:rPr>
          <w:noProof/>
        </w:rPr>
        <w:lastRenderedPageBreak/>
        <w:drawing>
          <wp:inline distT="0" distB="0" distL="114300" distR="114300">
            <wp:extent cx="5946140" cy="39719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6140" cy="3971925"/>
                    </a:xfrm>
                    <a:prstGeom prst="rect">
                      <a:avLst/>
                    </a:prstGeom>
                    <a:ln/>
                  </pic:spPr>
                </pic:pic>
              </a:graphicData>
            </a:graphic>
          </wp:inline>
        </w:drawing>
      </w:r>
      <w:r>
        <w:t xml:space="preserve"> </w:t>
      </w:r>
      <w:r>
        <w:rPr>
          <w:noProof/>
        </w:rPr>
        <w:lastRenderedPageBreak/>
        <w:drawing>
          <wp:inline distT="0" distB="0" distL="114300" distR="114300">
            <wp:extent cx="5419725" cy="51530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19725" cy="51530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12700</wp:posOffset>
                </wp:positionV>
                <wp:extent cx="285750" cy="200025"/>
                <wp:effectExtent l="0" t="0" r="0" b="0"/>
                <wp:wrapNone/>
                <wp:docPr id="2" name="Rectangle 2"/>
                <wp:cNvGraphicFramePr/>
                <a:graphic xmlns:a="http://schemas.openxmlformats.org/drawingml/2006/main">
                  <a:graphicData uri="http://schemas.microsoft.com/office/word/2010/wordprocessingShape">
                    <wps:wsp>
                      <wps:cNvSpPr/>
                      <wps:spPr>
                        <a:xfrm>
                          <a:off x="5207888" y="3684750"/>
                          <a:ext cx="276225" cy="190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151BC" w:rsidRDefault="000151BC">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285750" cy="2000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85750" cy="2000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2362200</wp:posOffset>
                </wp:positionV>
                <wp:extent cx="228600" cy="180975"/>
                <wp:effectExtent l="0" t="0" r="0" b="0"/>
                <wp:wrapNone/>
                <wp:docPr id="1" name="Rectangle 1"/>
                <wp:cNvGraphicFramePr/>
                <a:graphic xmlns:a="http://schemas.openxmlformats.org/drawingml/2006/main">
                  <a:graphicData uri="http://schemas.microsoft.com/office/word/2010/wordprocessingShape">
                    <wps:wsp>
                      <wps:cNvSpPr/>
                      <wps:spPr>
                        <a:xfrm>
                          <a:off x="5236463" y="3694275"/>
                          <a:ext cx="219075" cy="1714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151BC" w:rsidRDefault="000151BC">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2362200</wp:posOffset>
                </wp:positionV>
                <wp:extent cx="228600" cy="18097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8600" cy="1809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276225" cy="238125"/>
                <wp:effectExtent l="0" t="0" r="0" b="0"/>
                <wp:wrapNone/>
                <wp:docPr id="3" name="Rectangle 3"/>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151BC" w:rsidRDefault="000151BC">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76225" cy="238125"/>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38125"/>
                        </a:xfrm>
                        <a:prstGeom prst="rect"/>
                        <a:ln/>
                      </pic:spPr>
                    </pic:pic>
                  </a:graphicData>
                </a:graphic>
              </wp:anchor>
            </w:drawing>
          </mc:Fallback>
        </mc:AlternateContent>
      </w:r>
    </w:p>
    <w:p w:rsidR="000151BC" w:rsidRDefault="000151BC">
      <w:pPr>
        <w:tabs>
          <w:tab w:val="left" w:pos="-720"/>
        </w:tabs>
      </w:pPr>
    </w:p>
    <w:p w:rsidR="000151BC" w:rsidRDefault="000151BC">
      <w:pPr>
        <w:tabs>
          <w:tab w:val="left" w:pos="-720"/>
        </w:tabs>
      </w:pPr>
    </w:p>
    <w:p w:rsidR="000151BC" w:rsidRDefault="000151BC">
      <w:pPr>
        <w:tabs>
          <w:tab w:val="left" w:pos="-720"/>
        </w:tabs>
      </w:pPr>
    </w:p>
    <w:sectPr w:rsidR="000151BC">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BC"/>
    <w:rsid w:val="000151BC"/>
    <w:rsid w:val="004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9568-FFB9-4360-B7B9-EA5C589C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Gowler</dc:creator>
  <cp:lastModifiedBy>Laura Gowler</cp:lastModifiedBy>
  <cp:revision>2</cp:revision>
  <dcterms:created xsi:type="dcterms:W3CDTF">2019-05-23T14:42:00Z</dcterms:created>
  <dcterms:modified xsi:type="dcterms:W3CDTF">2019-05-23T14:42:00Z</dcterms:modified>
</cp:coreProperties>
</file>